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6366.0" w:type="dxa"/>
        <w:jc w:val="left"/>
        <w:tblLayout w:type="fixed"/>
        <w:tblLook w:val="0400"/>
      </w:tblPr>
      <w:tblGrid>
        <w:gridCol w:w="6000"/>
        <w:gridCol w:w="5260"/>
        <w:gridCol w:w="4960"/>
        <w:gridCol w:w="146"/>
        <w:tblGridChange w:id="0">
          <w:tblGrid>
            <w:gridCol w:w="6000"/>
            <w:gridCol w:w="5260"/>
            <w:gridCol w:w="4960"/>
            <w:gridCol w:w="146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02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Propuesta de extensión solidaria: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gridSpan w:val="3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5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Las propuestas de extensión con sentido solidario son aquellas en las cuales no se hace distribución de excedentes debido a que no se reciben ingresos por la ejecución de las mismas. Estas propuestas, generalmente son iniciativas internas que nacen desde los estudiantes o profesores de la Escuela con el fin de generar espacios de integración y de formación con los estudiantes que les permita adquirir habilidades a través de escenarios diferentes al aula de clase. Además, estas iniciativas pueden surgir a partir de las iniciativas definidas en el plan de mejoramiento.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Título de la propuesta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Objetivo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Periodo de ejecución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9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Curso introductorio al modelado matemático de </w:t>
              <w:br w:type="textWrapping"/>
              <w:t xml:space="preserve">sistemas energéticos nacionales: un enfoque desde la </w:t>
              <w:br w:type="textWrapping"/>
              <w:t xml:space="preserve">transición energética.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Transferir el conocimiento derivado del trabajo investigativo en modelado matemático de </w:t>
              <w:br w:type="textWrapping"/>
              <w:t xml:space="preserve">sistemas de energía nacionales a la comunidad universitaria y sociedad en general.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2022-1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Curso básico sobre gamificación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Divulgar el conocimiento a la comunidad UIS sobre la gamificación a través de un curso </w:t>
              <w:br w:type="textWrapping"/>
              <w:t xml:space="preserve">básico virtual aprovechando la tecnología actual, que busca el fortalecimiento de una </w:t>
              <w:br w:type="textWrapping"/>
              <w:t xml:space="preserve">sociedad que construye procesos colaborativos y de confianza social para la anticipación de </w:t>
              <w:br w:type="textWrapping"/>
              <w:t xml:space="preserve">oportunidades, el reconocimiento de retos y la construcción de soluciones a necesidades </w:t>
              <w:br w:type="textWrapping"/>
              <w:t xml:space="preserve">propias y del entorno, tal como lo dicta la misión de la Universidad Industrial de Santander.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2022-2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5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Encuentro de graduados de la escuela de estudios industriales y empresariales - 2022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Establecer una relación permanente entre los programas de la EEIE1 y sus graduados, con el fin de fomentar el reconocimiento del impacto de los programas en el entorno, el sentido de pertenencia e integración universitaria.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2022-2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Conversatorio We Speak 2022-1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Generar un espacio de interacción en idiomas extranjeros para fortalecer habilidades y </w:t>
              <w:br w:type="textWrapping"/>
              <w:t xml:space="preserve">conocimientos de los estudiantes de una manera creativa y motivacional, incentivando el </w:t>
              <w:br w:type="textWrapping"/>
              <w:t xml:space="preserve">aprovechamiento de oportunidades que brinda la Universidad para la adquisición de nuevos </w:t>
              <w:br w:type="textWrapping"/>
              <w:t xml:space="preserve">conocimientos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2022-1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Conversatorio We Speak 2022-2</w:t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2022-2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In-science: Conexión al conocimiento</w:t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Socializar y transferir el conocimiento resultado de investigación a la comunidad </w:t>
              <w:br w:type="textWrapping"/>
              <w:t xml:space="preserve">universitaria y a diferentes actores de la sociedad, con el fin de fortalecer las </w:t>
              <w:br w:type="textWrapping"/>
              <w:t xml:space="preserve">capacidades investigativas en aras de la formación integral y la acción universitaria a </w:t>
              <w:br w:type="textWrapping"/>
              <w:t xml:space="preserve">escenarios regionales, nacionales e internacionales, que contribuya al desarrollo.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2022-2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7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center"/>
              <w:rPr>
                <w:rFonts w:ascii="Calibri" w:cs="Calibri" w:eastAsia="Calibri" w:hAnsi="Calibri"/>
                <w:b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2023-1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-774699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1652619" y="3780000"/>
                          <a:ext cx="7386762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-774699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1906" w:w="16838" w:orient="landscape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  <w:t xml:space="preserve">Modelo de Responsabilidad Social Universitaria EEIE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E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paragraph" w:customStyle="1">
    <w:name w:val="paragraph"/>
    <w:basedOn w:val="Normal"/>
    <w:rsid w:val="00610EB1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es-ES"/>
    </w:rPr>
  </w:style>
  <w:style w:type="character" w:styleId="normaltextrun" w:customStyle="1">
    <w:name w:val="normaltextrun"/>
    <w:basedOn w:val="Fuentedeprrafopredeter"/>
    <w:rsid w:val="00610EB1"/>
  </w:style>
  <w:style w:type="character" w:styleId="eop" w:customStyle="1">
    <w:name w:val="eop"/>
    <w:basedOn w:val="Fuentedeprrafopredeter"/>
    <w:rsid w:val="00610EB1"/>
  </w:style>
  <w:style w:type="character" w:styleId="scxw254973574" w:customStyle="1">
    <w:name w:val="scxw254973574"/>
    <w:basedOn w:val="Fuentedeprrafopredeter"/>
    <w:rsid w:val="00610EB1"/>
  </w:style>
  <w:style w:type="paragraph" w:styleId="Encabezado">
    <w:name w:val="header"/>
    <w:basedOn w:val="Normal"/>
    <w:link w:val="EncabezadoCar"/>
    <w:uiPriority w:val="99"/>
    <w:unhideWhenUsed w:val="1"/>
    <w:rsid w:val="00610EB1"/>
    <w:pPr>
      <w:tabs>
        <w:tab w:val="center" w:pos="4513"/>
        <w:tab w:val="right" w:pos="9026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610EB1"/>
  </w:style>
  <w:style w:type="paragraph" w:styleId="Piedepgina">
    <w:name w:val="footer"/>
    <w:basedOn w:val="Normal"/>
    <w:link w:val="PiedepginaCar"/>
    <w:uiPriority w:val="99"/>
    <w:unhideWhenUsed w:val="1"/>
    <w:rsid w:val="00610EB1"/>
    <w:pPr>
      <w:tabs>
        <w:tab w:val="center" w:pos="4513"/>
        <w:tab w:val="right" w:pos="9026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610EB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3.xml"/><Relationship Id="rId10" Type="http://schemas.openxmlformats.org/officeDocument/2006/relationships/header" Target="header2.xml"/><Relationship Id="rId13" Type="http://schemas.openxmlformats.org/officeDocument/2006/relationships/footer" Target="footer1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tU0foQL4G5cx5rSeI9kocd1Vwg==">CgMxLjA4AHIhMUZOTUlBLWdvXzJmQXVtQWtjYkJPVng1bF9jc3BrUFI5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2023-05-22T19:29:00Z</dcterms:created>
  <dc:creator>Jairo Alberto Florez Duarte (Internship)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7ad33d-ed35-43c0-b526-22bc83c17deb_Enabled">
    <vt:lpwstr>true</vt:lpwstr>
  </property>
  <property fmtid="{D5CDD505-2E9C-101B-9397-08002B2CF9AE}" pid="3" name="MSIP_Label_797ad33d-ed35-43c0-b526-22bc83c17deb_SetDate">
    <vt:lpwstr>2023-05-22T19:33:52Z</vt:lpwstr>
  </property>
  <property fmtid="{D5CDD505-2E9C-101B-9397-08002B2CF9AE}" pid="4" name="MSIP_Label_797ad33d-ed35-43c0-b526-22bc83c17deb_Method">
    <vt:lpwstr>Standard</vt:lpwstr>
  </property>
  <property fmtid="{D5CDD505-2E9C-101B-9397-08002B2CF9AE}" pid="5" name="MSIP_Label_797ad33d-ed35-43c0-b526-22bc83c17deb_Name">
    <vt:lpwstr>797ad33d-ed35-43c0-b526-22bc83c17deb</vt:lpwstr>
  </property>
  <property fmtid="{D5CDD505-2E9C-101B-9397-08002B2CF9AE}" pid="6" name="MSIP_Label_797ad33d-ed35-43c0-b526-22bc83c17deb_SiteId">
    <vt:lpwstr>d539d4bf-5610-471a-afc2-1c76685cfefa</vt:lpwstr>
  </property>
  <property fmtid="{D5CDD505-2E9C-101B-9397-08002B2CF9AE}" pid="7" name="MSIP_Label_797ad33d-ed35-43c0-b526-22bc83c17deb_ActionId">
    <vt:lpwstr>affe137e-676d-41aa-98f1-d21f7352ecce</vt:lpwstr>
  </property>
  <property fmtid="{D5CDD505-2E9C-101B-9397-08002B2CF9AE}" pid="8" name="MSIP_Label_797ad33d-ed35-43c0-b526-22bc83c17deb_ContentBits">
    <vt:lpwstr>1</vt:lpwstr>
  </property>
</Properties>
</file>